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F40" w:rsidRDefault="001F239B" w:rsidP="001F239B">
      <w:pPr>
        <w:jc w:val="center"/>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 xml:space="preserve">♦ </w:t>
      </w:r>
      <w:r w:rsidRPr="001F239B">
        <w:rPr>
          <w:rFonts w:ascii="Times New Roman" w:hAnsi="Times New Roman" w:cs="Times New Roman"/>
          <w:b/>
          <w:bCs/>
          <w:color w:val="333333"/>
          <w:sz w:val="28"/>
          <w:szCs w:val="28"/>
          <w:shd w:val="clear" w:color="auto" w:fill="FFFFFF"/>
        </w:rPr>
        <w:t xml:space="preserve">Уголовная ответственность </w:t>
      </w:r>
      <w:r>
        <w:rPr>
          <w:rFonts w:ascii="Times New Roman" w:hAnsi="Times New Roman" w:cs="Times New Roman"/>
          <w:b/>
          <w:bCs/>
          <w:color w:val="333333"/>
          <w:sz w:val="28"/>
          <w:szCs w:val="28"/>
          <w:shd w:val="clear" w:color="auto" w:fill="FFFFFF"/>
        </w:rPr>
        <w:t>за п</w:t>
      </w:r>
      <w:r w:rsidRPr="001F239B">
        <w:rPr>
          <w:rFonts w:ascii="Times New Roman" w:hAnsi="Times New Roman" w:cs="Times New Roman"/>
          <w:b/>
          <w:bCs/>
          <w:color w:val="333333"/>
          <w:sz w:val="28"/>
          <w:szCs w:val="28"/>
          <w:shd w:val="clear" w:color="auto" w:fill="FFFFFF"/>
        </w:rPr>
        <w:t>оловое сношение и иные действия сексуального характера с лицом, не достигшим шестнадцатилетнего возраста</w:t>
      </w:r>
      <w:r>
        <w:rPr>
          <w:rFonts w:ascii="Times New Roman" w:hAnsi="Times New Roman" w:cs="Times New Roman"/>
          <w:b/>
          <w:bCs/>
          <w:color w:val="333333"/>
          <w:sz w:val="28"/>
          <w:szCs w:val="28"/>
          <w:shd w:val="clear" w:color="auto" w:fill="FFFFFF"/>
        </w:rPr>
        <w:t>.</w:t>
      </w:r>
    </w:p>
    <w:p w:rsidR="001F239B" w:rsidRPr="001F239B" w:rsidRDefault="001F239B" w:rsidP="001F239B">
      <w:pPr>
        <w:pStyle w:val="a4"/>
        <w:ind w:firstLine="709"/>
        <w:jc w:val="both"/>
        <w:rPr>
          <w:rFonts w:ascii="Times New Roman" w:hAnsi="Times New Roman" w:cs="Times New Roman"/>
          <w:b/>
          <w:sz w:val="26"/>
          <w:szCs w:val="26"/>
          <w:lang w:eastAsia="ru-RU"/>
        </w:rPr>
      </w:pPr>
      <w:r w:rsidRPr="001F239B">
        <w:rPr>
          <w:rFonts w:ascii="Times New Roman" w:hAnsi="Times New Roman" w:cs="Times New Roman"/>
          <w:b/>
          <w:sz w:val="26"/>
          <w:szCs w:val="26"/>
          <w:lang w:eastAsia="ru-RU"/>
        </w:rPr>
        <w:t>Понятие половой зрелости</w:t>
      </w:r>
    </w:p>
    <w:p w:rsidR="001F239B" w:rsidRPr="001F239B" w:rsidRDefault="001F239B" w:rsidP="001F239B">
      <w:pPr>
        <w:pStyle w:val="a4"/>
        <w:ind w:firstLine="709"/>
        <w:jc w:val="both"/>
        <w:rPr>
          <w:rFonts w:ascii="Times New Roman" w:hAnsi="Times New Roman" w:cs="Times New Roman"/>
          <w:sz w:val="26"/>
          <w:szCs w:val="26"/>
          <w:lang w:eastAsia="ru-RU"/>
        </w:rPr>
      </w:pPr>
      <w:r w:rsidRPr="001F239B">
        <w:rPr>
          <w:rFonts w:ascii="Times New Roman" w:hAnsi="Times New Roman" w:cs="Times New Roman"/>
          <w:sz w:val="26"/>
          <w:szCs w:val="26"/>
          <w:lang w:eastAsia="ru-RU"/>
        </w:rPr>
        <w:t>Одним из основных терминов, касающихся вопросов половой неприкосновенности, является половая зрелость. В соответствии с действующими нормами права, под половой зрелостью понимают заключающий этап полового созревания человека, который характеризуется нормальным развитием организма в физическом плане и состоянием половых органов, которые без вреда для здоровья позволяют человеку осуществлять свойственные ему биологические функции.</w:t>
      </w:r>
    </w:p>
    <w:p w:rsidR="001F239B" w:rsidRPr="001F239B" w:rsidRDefault="001F239B" w:rsidP="001F239B">
      <w:pPr>
        <w:pStyle w:val="a4"/>
        <w:ind w:firstLine="709"/>
        <w:jc w:val="both"/>
        <w:rPr>
          <w:rFonts w:ascii="Times New Roman" w:hAnsi="Times New Roman" w:cs="Times New Roman"/>
          <w:sz w:val="26"/>
          <w:szCs w:val="26"/>
          <w:lang w:eastAsia="ru-RU"/>
        </w:rPr>
      </w:pPr>
      <w:r w:rsidRPr="001F239B">
        <w:rPr>
          <w:rFonts w:ascii="Times New Roman" w:hAnsi="Times New Roman" w:cs="Times New Roman"/>
          <w:sz w:val="26"/>
          <w:szCs w:val="26"/>
          <w:lang w:eastAsia="ru-RU"/>
        </w:rPr>
        <w:t>Таким образом, половая зрелость представляет собой состояние организма, при котором человек достигает всех основных показателей развития своего организма, и может выполнять репродуктивные функции без угрозы причинения вреда своему здоровью в целом.</w:t>
      </w:r>
    </w:p>
    <w:p w:rsidR="001F239B" w:rsidRPr="001F239B" w:rsidRDefault="001F239B" w:rsidP="001F239B">
      <w:pPr>
        <w:pStyle w:val="a4"/>
        <w:ind w:firstLine="709"/>
        <w:jc w:val="both"/>
        <w:rPr>
          <w:rFonts w:ascii="Times New Roman" w:hAnsi="Times New Roman" w:cs="Times New Roman"/>
          <w:sz w:val="26"/>
          <w:szCs w:val="26"/>
          <w:lang w:eastAsia="ru-RU"/>
        </w:rPr>
      </w:pPr>
      <w:r w:rsidRPr="001F239B">
        <w:rPr>
          <w:rFonts w:ascii="Times New Roman" w:hAnsi="Times New Roman" w:cs="Times New Roman"/>
          <w:sz w:val="26"/>
          <w:szCs w:val="26"/>
          <w:lang w:eastAsia="ru-RU"/>
        </w:rPr>
        <w:t>На законодательном уровне определено, что половая зрелость наступает тогда, когда человек достигает возраста в 16 лет. Именно в этот период завершается формирование физического развития, благодаря чему человек приобретает возможность выполнять свои биологические функции.</w:t>
      </w:r>
    </w:p>
    <w:p w:rsidR="001F239B" w:rsidRPr="001F239B" w:rsidRDefault="001F239B" w:rsidP="001F239B">
      <w:pPr>
        <w:pStyle w:val="a4"/>
        <w:ind w:firstLine="709"/>
        <w:jc w:val="both"/>
        <w:rPr>
          <w:rFonts w:ascii="Times New Roman" w:hAnsi="Times New Roman" w:cs="Times New Roman"/>
          <w:b/>
          <w:sz w:val="26"/>
          <w:szCs w:val="26"/>
        </w:rPr>
      </w:pPr>
    </w:p>
    <w:p w:rsidR="001F239B" w:rsidRPr="001F239B" w:rsidRDefault="001F239B" w:rsidP="001F239B">
      <w:pPr>
        <w:pStyle w:val="a4"/>
        <w:ind w:firstLine="709"/>
        <w:jc w:val="both"/>
        <w:rPr>
          <w:rFonts w:ascii="Times New Roman" w:hAnsi="Times New Roman" w:cs="Times New Roman"/>
          <w:b/>
          <w:sz w:val="26"/>
          <w:szCs w:val="26"/>
        </w:rPr>
      </w:pPr>
      <w:r w:rsidRPr="001F239B">
        <w:rPr>
          <w:rFonts w:ascii="Times New Roman" w:hAnsi="Times New Roman" w:cs="Times New Roman"/>
          <w:b/>
          <w:sz w:val="26"/>
          <w:szCs w:val="26"/>
        </w:rPr>
        <w:t>Состав преступления (половое сношение с лицом, не достигшим возраста 16 лет)</w:t>
      </w:r>
    </w:p>
    <w:p w:rsidR="001F239B" w:rsidRPr="001F239B" w:rsidRDefault="001F239B" w:rsidP="001F239B">
      <w:pPr>
        <w:pStyle w:val="a4"/>
        <w:ind w:firstLine="709"/>
        <w:jc w:val="both"/>
        <w:rPr>
          <w:rFonts w:ascii="Times New Roman" w:hAnsi="Times New Roman" w:cs="Times New Roman"/>
          <w:sz w:val="26"/>
          <w:szCs w:val="26"/>
        </w:rPr>
      </w:pPr>
    </w:p>
    <w:p w:rsidR="001F239B" w:rsidRPr="001F239B" w:rsidRDefault="001F239B" w:rsidP="001F239B">
      <w:pPr>
        <w:pStyle w:val="a4"/>
        <w:ind w:firstLine="709"/>
        <w:jc w:val="both"/>
        <w:rPr>
          <w:rFonts w:ascii="Times New Roman" w:hAnsi="Times New Roman" w:cs="Times New Roman"/>
          <w:sz w:val="26"/>
          <w:szCs w:val="26"/>
        </w:rPr>
      </w:pPr>
      <w:r w:rsidRPr="001F239B">
        <w:rPr>
          <w:rFonts w:ascii="Times New Roman" w:hAnsi="Times New Roman" w:cs="Times New Roman"/>
          <w:sz w:val="26"/>
          <w:szCs w:val="26"/>
        </w:rPr>
        <w:t>В соответствии с действующими нормами уголовного законодательства, половая связь с лицами, не достигшими половой зрелости, является уголовным преступлением и преследуется законом. В данном случае объектом преступления будет выступать половая неприкосновенность несовершеннолетнего лица.</w:t>
      </w:r>
    </w:p>
    <w:p w:rsidR="001F239B" w:rsidRPr="001F239B" w:rsidRDefault="001F239B" w:rsidP="001F239B">
      <w:pPr>
        <w:pStyle w:val="a4"/>
        <w:ind w:firstLine="709"/>
        <w:jc w:val="both"/>
        <w:rPr>
          <w:rFonts w:ascii="Times New Roman" w:hAnsi="Times New Roman" w:cs="Times New Roman"/>
          <w:sz w:val="26"/>
          <w:szCs w:val="26"/>
        </w:rPr>
      </w:pPr>
      <w:r w:rsidRPr="001F239B">
        <w:rPr>
          <w:rFonts w:ascii="Times New Roman" w:hAnsi="Times New Roman" w:cs="Times New Roman"/>
          <w:sz w:val="26"/>
          <w:szCs w:val="26"/>
        </w:rPr>
        <w:t>В качестве субъекта преступления будет выступать любое лицо, которое достигло 18-летнего возраста и не имеет никаких отклонений в психическом плане.</w:t>
      </w:r>
    </w:p>
    <w:p w:rsidR="001F239B" w:rsidRPr="001F239B" w:rsidRDefault="001F239B" w:rsidP="001F239B">
      <w:pPr>
        <w:pStyle w:val="a4"/>
        <w:ind w:firstLine="709"/>
        <w:jc w:val="both"/>
        <w:rPr>
          <w:rFonts w:ascii="Times New Roman" w:hAnsi="Times New Roman" w:cs="Times New Roman"/>
          <w:sz w:val="26"/>
          <w:szCs w:val="26"/>
        </w:rPr>
      </w:pPr>
      <w:r w:rsidRPr="001F239B">
        <w:rPr>
          <w:rFonts w:ascii="Times New Roman" w:hAnsi="Times New Roman" w:cs="Times New Roman"/>
          <w:sz w:val="26"/>
          <w:szCs w:val="26"/>
        </w:rPr>
        <w:t>Объективная сторона вопроса заключается в осуществлении полового сношения (в том числе и нетрадиционного) с несовершеннолетним лицом. Таким образом, здесь налицо имеется конкретное действие, которое проявляется в интимной связи совершеннолетнего гражданина с лицом до 16 лет.</w:t>
      </w:r>
    </w:p>
    <w:p w:rsidR="001F239B" w:rsidRPr="001F239B" w:rsidRDefault="001F239B" w:rsidP="001F239B">
      <w:pPr>
        <w:pStyle w:val="a4"/>
        <w:ind w:firstLine="709"/>
        <w:jc w:val="both"/>
        <w:rPr>
          <w:rFonts w:ascii="Times New Roman" w:hAnsi="Times New Roman" w:cs="Times New Roman"/>
          <w:sz w:val="26"/>
          <w:szCs w:val="26"/>
        </w:rPr>
      </w:pPr>
      <w:r w:rsidRPr="001F239B">
        <w:rPr>
          <w:rFonts w:ascii="Times New Roman" w:hAnsi="Times New Roman" w:cs="Times New Roman"/>
          <w:sz w:val="26"/>
          <w:szCs w:val="26"/>
        </w:rPr>
        <w:t xml:space="preserve">Субъективная сторона преступного деяния будет характеризоваться прямым умыслом на осуществление действий сексуального характера в отношении несовершеннолетнего. При этом закон предусматривает, </w:t>
      </w:r>
      <w:proofErr w:type="gramStart"/>
      <w:r w:rsidRPr="001F239B">
        <w:rPr>
          <w:rFonts w:ascii="Times New Roman" w:hAnsi="Times New Roman" w:cs="Times New Roman"/>
          <w:sz w:val="26"/>
          <w:szCs w:val="26"/>
        </w:rPr>
        <w:t>что</w:t>
      </w:r>
      <w:proofErr w:type="gramEnd"/>
      <w:r w:rsidRPr="001F239B">
        <w:rPr>
          <w:rFonts w:ascii="Times New Roman" w:hAnsi="Times New Roman" w:cs="Times New Roman"/>
          <w:sz w:val="26"/>
          <w:szCs w:val="26"/>
        </w:rPr>
        <w:t xml:space="preserve"> вступая в интимную связь, преступник должен осознавать, что возраст его сексуального партнера может быть меньше 16 лет.</w:t>
      </w:r>
    </w:p>
    <w:p w:rsidR="001F239B" w:rsidRPr="001F239B" w:rsidRDefault="001F239B" w:rsidP="001F239B">
      <w:pPr>
        <w:pStyle w:val="a4"/>
        <w:ind w:firstLine="709"/>
        <w:jc w:val="both"/>
        <w:rPr>
          <w:rFonts w:ascii="Times New Roman" w:hAnsi="Times New Roman" w:cs="Times New Roman"/>
          <w:sz w:val="26"/>
          <w:szCs w:val="26"/>
        </w:rPr>
      </w:pPr>
      <w:r w:rsidRPr="001F239B">
        <w:rPr>
          <w:rFonts w:ascii="Times New Roman" w:hAnsi="Times New Roman" w:cs="Times New Roman"/>
          <w:sz w:val="26"/>
          <w:szCs w:val="26"/>
        </w:rPr>
        <w:t>При этом стоит обратить внимание, что состав преступления может быть ограниченным, если будет установлено, что половые отношения были совершены по добровольному согласию. Если же будет определено, что интимная связь происходила по принуждению, то в таком случае это может быть квалифицировано как изнасилование, и ответственность преступника будет установлена по нормам ст.131 или 132 УК РФ.</w:t>
      </w:r>
    </w:p>
    <w:p w:rsidR="001F239B" w:rsidRPr="001F239B" w:rsidRDefault="001F239B" w:rsidP="001F239B">
      <w:pPr>
        <w:pStyle w:val="a4"/>
        <w:ind w:firstLine="709"/>
        <w:jc w:val="both"/>
        <w:rPr>
          <w:rFonts w:ascii="Times New Roman" w:hAnsi="Times New Roman" w:cs="Times New Roman"/>
          <w:b/>
          <w:sz w:val="26"/>
          <w:szCs w:val="26"/>
        </w:rPr>
      </w:pPr>
      <w:r w:rsidRPr="001F239B">
        <w:rPr>
          <w:rFonts w:ascii="Times New Roman" w:hAnsi="Times New Roman" w:cs="Times New Roman"/>
          <w:b/>
          <w:sz w:val="26"/>
          <w:szCs w:val="26"/>
        </w:rPr>
        <w:t>Половое сношение с лицом, не достигшим 12-летия</w:t>
      </w:r>
    </w:p>
    <w:p w:rsidR="001F239B" w:rsidRPr="001F239B" w:rsidRDefault="001F239B" w:rsidP="001F239B">
      <w:pPr>
        <w:pStyle w:val="a4"/>
        <w:ind w:firstLine="709"/>
        <w:jc w:val="both"/>
        <w:rPr>
          <w:rFonts w:ascii="Times New Roman" w:hAnsi="Times New Roman" w:cs="Times New Roman"/>
          <w:sz w:val="26"/>
          <w:szCs w:val="26"/>
        </w:rPr>
      </w:pPr>
      <w:r w:rsidRPr="001F239B">
        <w:rPr>
          <w:rFonts w:ascii="Times New Roman" w:hAnsi="Times New Roman" w:cs="Times New Roman"/>
          <w:sz w:val="26"/>
          <w:szCs w:val="26"/>
        </w:rPr>
        <w:t>Если половая неприкосновенность была нарушена в отношении несовершеннолетнего лица, которому не исполнилось 12 лет, то в данной ситуации государство будет классифицировать данное деяние, как развратные действия.</w:t>
      </w:r>
    </w:p>
    <w:p w:rsidR="001F239B" w:rsidRPr="001F239B" w:rsidRDefault="001F239B" w:rsidP="001F239B">
      <w:pPr>
        <w:pStyle w:val="a4"/>
        <w:ind w:firstLine="709"/>
        <w:jc w:val="both"/>
        <w:rPr>
          <w:rFonts w:ascii="Times New Roman" w:hAnsi="Times New Roman" w:cs="Times New Roman"/>
          <w:sz w:val="26"/>
          <w:szCs w:val="26"/>
        </w:rPr>
      </w:pPr>
      <w:r w:rsidRPr="001F239B">
        <w:rPr>
          <w:rFonts w:ascii="Times New Roman" w:hAnsi="Times New Roman" w:cs="Times New Roman"/>
          <w:sz w:val="26"/>
          <w:szCs w:val="26"/>
        </w:rPr>
        <w:lastRenderedPageBreak/>
        <w:t>В соответствии с положениями ст.134 УК РФ, любые интимные связи с лицом до 12 лет имеют отягчающие последствия. Это связано с тем, что в этот период формирование половых органов подростка только начинается, и ранняя половая жизнь несет для него определенные угрозы в плане здоровья. Кроме того, принимается во внимание и тот факт, что лицо, не достигшее 12 лет, имеет частично ограниченную дееспособность, в следствии чего не может осознавать последствия совершаемых с ним действий в силу малолетнего возраста.</w:t>
      </w:r>
    </w:p>
    <w:p w:rsidR="001F239B" w:rsidRPr="001F239B" w:rsidRDefault="001F239B" w:rsidP="001F239B">
      <w:pPr>
        <w:pStyle w:val="a4"/>
        <w:ind w:firstLine="709"/>
        <w:jc w:val="both"/>
        <w:rPr>
          <w:rFonts w:ascii="Times New Roman" w:hAnsi="Times New Roman" w:cs="Times New Roman"/>
          <w:sz w:val="26"/>
          <w:szCs w:val="26"/>
        </w:rPr>
      </w:pPr>
      <w:r w:rsidRPr="001F239B">
        <w:rPr>
          <w:rFonts w:ascii="Times New Roman" w:hAnsi="Times New Roman" w:cs="Times New Roman"/>
          <w:sz w:val="26"/>
          <w:szCs w:val="26"/>
        </w:rPr>
        <w:t>Кроме того, в случае установления полового контакта с лицом, не достигшим 12-летнего возраста, суд примет во внимание разницу между половыми партнерами. В соответствии с требованиями, установленными ст. 134 УК РФ, если разница в возрасте составит более 8 лет, сексуальные деяния в отн</w:t>
      </w:r>
      <w:r w:rsidR="00B415C1">
        <w:rPr>
          <w:rFonts w:ascii="Times New Roman" w:hAnsi="Times New Roman" w:cs="Times New Roman"/>
          <w:sz w:val="26"/>
          <w:szCs w:val="26"/>
        </w:rPr>
        <w:t>ошении несовершеннолетнего лица, к</w:t>
      </w:r>
      <w:bookmarkStart w:id="0" w:name="_GoBack"/>
      <w:bookmarkEnd w:id="0"/>
      <w:r w:rsidRPr="001F239B">
        <w:rPr>
          <w:rFonts w:ascii="Times New Roman" w:hAnsi="Times New Roman" w:cs="Times New Roman"/>
          <w:sz w:val="26"/>
          <w:szCs w:val="26"/>
        </w:rPr>
        <w:t>оторому не исполнилось 12 лет, могут быть признаны педофилией, и ответственность за данное преступление будет куда более строгой.</w:t>
      </w:r>
    </w:p>
    <w:p w:rsidR="001F239B" w:rsidRPr="001F239B" w:rsidRDefault="001F239B" w:rsidP="001F239B">
      <w:pPr>
        <w:pStyle w:val="a4"/>
        <w:ind w:firstLine="709"/>
        <w:jc w:val="both"/>
        <w:rPr>
          <w:rFonts w:ascii="Times New Roman" w:hAnsi="Times New Roman" w:cs="Times New Roman"/>
          <w:sz w:val="26"/>
          <w:szCs w:val="26"/>
        </w:rPr>
      </w:pPr>
      <w:r w:rsidRPr="001F239B">
        <w:rPr>
          <w:rFonts w:ascii="Times New Roman" w:hAnsi="Times New Roman" w:cs="Times New Roman"/>
          <w:sz w:val="26"/>
          <w:szCs w:val="26"/>
        </w:rPr>
        <w:t>В случае с нетрадиционными сексуальными контактами и групповым насилием, никаких скидок на возраст не делается. Автоматически данное деяние будет приравнено к развратным действия по отношению к несовершеннолетнему, и ответственность будет определяться исходя из норм и положения ст.135 УК РФ.</w:t>
      </w:r>
    </w:p>
    <w:p w:rsidR="001F239B" w:rsidRPr="001F239B" w:rsidRDefault="001F239B" w:rsidP="001F239B">
      <w:pPr>
        <w:pStyle w:val="a4"/>
        <w:ind w:firstLine="709"/>
        <w:jc w:val="both"/>
        <w:rPr>
          <w:rFonts w:ascii="Times New Roman" w:hAnsi="Times New Roman" w:cs="Times New Roman"/>
          <w:sz w:val="26"/>
          <w:szCs w:val="26"/>
        </w:rPr>
      </w:pPr>
    </w:p>
    <w:p w:rsidR="001F239B" w:rsidRPr="001F239B" w:rsidRDefault="001F239B" w:rsidP="001F239B">
      <w:pPr>
        <w:pStyle w:val="a4"/>
        <w:ind w:firstLine="709"/>
        <w:jc w:val="both"/>
        <w:rPr>
          <w:rFonts w:ascii="Times New Roman" w:hAnsi="Times New Roman" w:cs="Times New Roman"/>
          <w:b/>
          <w:bCs/>
          <w:color w:val="333333"/>
          <w:sz w:val="26"/>
          <w:szCs w:val="26"/>
          <w:shd w:val="clear" w:color="auto" w:fill="FFFFFF"/>
        </w:rPr>
      </w:pPr>
      <w:r w:rsidRPr="001F239B">
        <w:rPr>
          <w:rFonts w:ascii="Times New Roman" w:hAnsi="Times New Roman" w:cs="Times New Roman"/>
          <w:b/>
          <w:sz w:val="26"/>
          <w:szCs w:val="26"/>
        </w:rPr>
        <w:t xml:space="preserve">Статья 134 УК РФ предусматривает наказание за </w:t>
      </w:r>
      <w:r w:rsidRPr="001F239B">
        <w:rPr>
          <w:rFonts w:ascii="Times New Roman" w:hAnsi="Times New Roman" w:cs="Times New Roman"/>
          <w:b/>
          <w:bCs/>
          <w:color w:val="333333"/>
          <w:sz w:val="26"/>
          <w:szCs w:val="26"/>
          <w:shd w:val="clear" w:color="auto" w:fill="FFFFFF"/>
        </w:rPr>
        <w:t>половое сношение и иные действия сексуального характера с лицом, не достигшим шестнадцатилетнего возраста</w:t>
      </w:r>
    </w:p>
    <w:p w:rsidR="001F239B" w:rsidRPr="001F239B" w:rsidRDefault="001F239B"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p>
    <w:p w:rsidR="001F239B" w:rsidRPr="001F239B" w:rsidRDefault="001F239B"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r w:rsidRPr="001F239B">
        <w:rPr>
          <w:rFonts w:ascii="Times New Roman" w:eastAsia="Times New Roman" w:hAnsi="Times New Roman" w:cs="Times New Roman"/>
          <w:color w:val="333333"/>
          <w:sz w:val="26"/>
          <w:szCs w:val="26"/>
          <w:lang w:eastAsia="ru-RU"/>
        </w:rPr>
        <w:t xml:space="preserve">1. Половое сношение с лицом, не достигшим шестнадцатилетнего возраста, совершенное лицом, достигшим восемнадцатилетнего возраста, </w:t>
      </w:r>
    </w:p>
    <w:p w:rsidR="001F239B" w:rsidRPr="001F239B" w:rsidRDefault="001F239B"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1" w:name="dst103778"/>
      <w:bookmarkEnd w:id="1"/>
      <w:r w:rsidRPr="001F239B">
        <w:rPr>
          <w:rFonts w:ascii="Times New Roman" w:eastAsia="Times New Roman" w:hAnsi="Times New Roman" w:cs="Times New Roman"/>
          <w:color w:val="333333"/>
          <w:sz w:val="26"/>
          <w:szCs w:val="26"/>
          <w:lang w:eastAsia="ru-RU"/>
        </w:rPr>
        <w:t>► 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1F239B" w:rsidRPr="001F239B" w:rsidRDefault="001F239B"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2" w:name="dst1532"/>
      <w:bookmarkEnd w:id="2"/>
      <w:r w:rsidRPr="001F239B">
        <w:rPr>
          <w:rFonts w:ascii="Times New Roman" w:eastAsia="Times New Roman" w:hAnsi="Times New Roman" w:cs="Times New Roman"/>
          <w:color w:val="333333"/>
          <w:sz w:val="26"/>
          <w:szCs w:val="26"/>
          <w:lang w:eastAsia="ru-RU"/>
        </w:rPr>
        <w:t xml:space="preserve">2. Мужеложство или лесбиянство с лицом, не достигшим шестнадцатилетнего возраста, совершенные лицом, достигшим восемнадцатилетнего возраста, </w:t>
      </w:r>
    </w:p>
    <w:p w:rsidR="001F239B" w:rsidRPr="001F239B" w:rsidRDefault="001F239B"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3" w:name="dst103780"/>
      <w:bookmarkEnd w:id="3"/>
      <w:r w:rsidRPr="001F239B">
        <w:rPr>
          <w:rFonts w:ascii="Times New Roman" w:eastAsia="Times New Roman" w:hAnsi="Times New Roman" w:cs="Times New Roman"/>
          <w:color w:val="333333"/>
          <w:sz w:val="26"/>
          <w:szCs w:val="26"/>
          <w:lang w:eastAsia="ru-RU"/>
        </w:rPr>
        <w:t>► 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1F239B" w:rsidRPr="001F239B" w:rsidRDefault="001F239B"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4" w:name="dst103781"/>
      <w:bookmarkEnd w:id="4"/>
      <w:r w:rsidRPr="001F239B">
        <w:rPr>
          <w:rFonts w:ascii="Times New Roman" w:eastAsia="Times New Roman" w:hAnsi="Times New Roman" w:cs="Times New Roman"/>
          <w:color w:val="333333"/>
          <w:sz w:val="26"/>
          <w:szCs w:val="26"/>
          <w:lang w:eastAsia="ru-RU"/>
        </w:rPr>
        <w:t>3. Деяния, предусмотренные </w:t>
      </w:r>
      <w:hyperlink r:id="rId4" w:anchor="dst1531" w:history="1">
        <w:r w:rsidRPr="001F239B">
          <w:rPr>
            <w:rFonts w:ascii="Times New Roman" w:eastAsia="Times New Roman" w:hAnsi="Times New Roman" w:cs="Times New Roman"/>
            <w:color w:val="666699"/>
            <w:sz w:val="26"/>
            <w:szCs w:val="26"/>
            <w:u w:val="single"/>
            <w:lang w:eastAsia="ru-RU"/>
          </w:rPr>
          <w:t>частями первой</w:t>
        </w:r>
      </w:hyperlink>
      <w:r w:rsidRPr="001F239B">
        <w:rPr>
          <w:rFonts w:ascii="Times New Roman" w:eastAsia="Times New Roman" w:hAnsi="Times New Roman" w:cs="Times New Roman"/>
          <w:color w:val="333333"/>
          <w:sz w:val="26"/>
          <w:szCs w:val="26"/>
          <w:lang w:eastAsia="ru-RU"/>
        </w:rPr>
        <w:t> или </w:t>
      </w:r>
      <w:hyperlink r:id="rId5" w:anchor="dst1532" w:history="1">
        <w:r w:rsidRPr="001F239B">
          <w:rPr>
            <w:rFonts w:ascii="Times New Roman" w:eastAsia="Times New Roman" w:hAnsi="Times New Roman" w:cs="Times New Roman"/>
            <w:color w:val="666699"/>
            <w:sz w:val="26"/>
            <w:szCs w:val="26"/>
            <w:u w:val="single"/>
            <w:lang w:eastAsia="ru-RU"/>
          </w:rPr>
          <w:t>второй</w:t>
        </w:r>
      </w:hyperlink>
      <w:r w:rsidRPr="001F239B">
        <w:rPr>
          <w:rFonts w:ascii="Times New Roman" w:eastAsia="Times New Roman" w:hAnsi="Times New Roman" w:cs="Times New Roman"/>
          <w:color w:val="333333"/>
          <w:sz w:val="26"/>
          <w:szCs w:val="26"/>
          <w:lang w:eastAsia="ru-RU"/>
        </w:rPr>
        <w:t> настоящей статьи, совершенные с лицом, достигшим двенадцатилетнего возраста, но не достигшим четырнадцатилетнего возраста, -</w:t>
      </w:r>
    </w:p>
    <w:p w:rsidR="001F239B" w:rsidRPr="001F239B" w:rsidRDefault="00A7406C"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5" w:name="dst103782"/>
      <w:bookmarkEnd w:id="5"/>
      <w:r>
        <w:rPr>
          <w:rFonts w:ascii="Times New Roman" w:eastAsia="Times New Roman" w:hAnsi="Times New Roman" w:cs="Times New Roman"/>
          <w:color w:val="333333"/>
          <w:sz w:val="26"/>
          <w:szCs w:val="26"/>
          <w:lang w:eastAsia="ru-RU"/>
        </w:rPr>
        <w:t xml:space="preserve">► </w:t>
      </w:r>
      <w:r w:rsidR="001F239B" w:rsidRPr="001F239B">
        <w:rPr>
          <w:rFonts w:ascii="Times New Roman" w:eastAsia="Times New Roman" w:hAnsi="Times New Roman" w:cs="Times New Roman"/>
          <w:color w:val="333333"/>
          <w:sz w:val="26"/>
          <w:szCs w:val="26"/>
          <w:lang w:eastAsia="ru-RU"/>
        </w:rP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1F239B" w:rsidRPr="001F239B" w:rsidRDefault="001F239B"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6" w:name="dst103783"/>
      <w:bookmarkEnd w:id="6"/>
      <w:r w:rsidRPr="001F239B">
        <w:rPr>
          <w:rFonts w:ascii="Times New Roman" w:eastAsia="Times New Roman" w:hAnsi="Times New Roman" w:cs="Times New Roman"/>
          <w:color w:val="333333"/>
          <w:sz w:val="26"/>
          <w:szCs w:val="26"/>
          <w:lang w:eastAsia="ru-RU"/>
        </w:rPr>
        <w:t>4. Деяния, предусмотренные </w:t>
      </w:r>
      <w:hyperlink r:id="rId6" w:anchor="dst1531" w:history="1">
        <w:r w:rsidRPr="001F239B">
          <w:rPr>
            <w:rFonts w:ascii="Times New Roman" w:eastAsia="Times New Roman" w:hAnsi="Times New Roman" w:cs="Times New Roman"/>
            <w:color w:val="666699"/>
            <w:sz w:val="26"/>
            <w:szCs w:val="26"/>
            <w:u w:val="single"/>
            <w:lang w:eastAsia="ru-RU"/>
          </w:rPr>
          <w:t>частями первой</w:t>
        </w:r>
      </w:hyperlink>
      <w:r w:rsidRPr="001F239B">
        <w:rPr>
          <w:rFonts w:ascii="Times New Roman" w:eastAsia="Times New Roman" w:hAnsi="Times New Roman" w:cs="Times New Roman"/>
          <w:color w:val="333333"/>
          <w:sz w:val="26"/>
          <w:szCs w:val="26"/>
          <w:lang w:eastAsia="ru-RU"/>
        </w:rPr>
        <w:t>, </w:t>
      </w:r>
      <w:hyperlink r:id="rId7" w:anchor="dst1532" w:history="1">
        <w:r w:rsidRPr="001F239B">
          <w:rPr>
            <w:rFonts w:ascii="Times New Roman" w:eastAsia="Times New Roman" w:hAnsi="Times New Roman" w:cs="Times New Roman"/>
            <w:color w:val="666699"/>
            <w:sz w:val="26"/>
            <w:szCs w:val="26"/>
            <w:u w:val="single"/>
            <w:lang w:eastAsia="ru-RU"/>
          </w:rPr>
          <w:t>второй</w:t>
        </w:r>
      </w:hyperlink>
      <w:r w:rsidRPr="001F239B">
        <w:rPr>
          <w:rFonts w:ascii="Times New Roman" w:eastAsia="Times New Roman" w:hAnsi="Times New Roman" w:cs="Times New Roman"/>
          <w:color w:val="333333"/>
          <w:sz w:val="26"/>
          <w:szCs w:val="26"/>
          <w:lang w:eastAsia="ru-RU"/>
        </w:rPr>
        <w:t> или </w:t>
      </w:r>
      <w:hyperlink r:id="rId8" w:anchor="dst103781" w:history="1">
        <w:r w:rsidRPr="001F239B">
          <w:rPr>
            <w:rFonts w:ascii="Times New Roman" w:eastAsia="Times New Roman" w:hAnsi="Times New Roman" w:cs="Times New Roman"/>
            <w:color w:val="666699"/>
            <w:sz w:val="26"/>
            <w:szCs w:val="26"/>
            <w:u w:val="single"/>
            <w:lang w:eastAsia="ru-RU"/>
          </w:rPr>
          <w:t>третьей</w:t>
        </w:r>
      </w:hyperlink>
      <w:r w:rsidRPr="001F239B">
        <w:rPr>
          <w:rFonts w:ascii="Times New Roman" w:eastAsia="Times New Roman" w:hAnsi="Times New Roman" w:cs="Times New Roman"/>
          <w:color w:val="333333"/>
          <w:sz w:val="26"/>
          <w:szCs w:val="26"/>
          <w:lang w:eastAsia="ru-RU"/>
        </w:rPr>
        <w:t> настоящей статьи, совершенные в отношении двух или более лиц, -</w:t>
      </w:r>
    </w:p>
    <w:p w:rsidR="001F239B" w:rsidRPr="001F239B" w:rsidRDefault="00A7406C"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7" w:name="dst103784"/>
      <w:bookmarkEnd w:id="7"/>
      <w:r>
        <w:rPr>
          <w:rFonts w:ascii="Times New Roman" w:eastAsia="Times New Roman" w:hAnsi="Times New Roman" w:cs="Times New Roman"/>
          <w:color w:val="333333"/>
          <w:sz w:val="26"/>
          <w:szCs w:val="26"/>
          <w:lang w:eastAsia="ru-RU"/>
        </w:rPr>
        <w:lastRenderedPageBreak/>
        <w:t xml:space="preserve">► </w:t>
      </w:r>
      <w:r w:rsidR="001F239B" w:rsidRPr="001F239B">
        <w:rPr>
          <w:rFonts w:ascii="Times New Roman" w:eastAsia="Times New Roman" w:hAnsi="Times New Roman" w:cs="Times New Roman"/>
          <w:color w:val="333333"/>
          <w:sz w:val="26"/>
          <w:szCs w:val="26"/>
          <w:lang w:eastAsia="ru-RU"/>
        </w:rP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1F239B" w:rsidRPr="001F239B" w:rsidRDefault="001F239B"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8" w:name="dst103785"/>
      <w:bookmarkEnd w:id="8"/>
      <w:r w:rsidRPr="001F239B">
        <w:rPr>
          <w:rFonts w:ascii="Times New Roman" w:eastAsia="Times New Roman" w:hAnsi="Times New Roman" w:cs="Times New Roman"/>
          <w:color w:val="333333"/>
          <w:sz w:val="26"/>
          <w:szCs w:val="26"/>
          <w:lang w:eastAsia="ru-RU"/>
        </w:rPr>
        <w:t>5. Деяния, предусмотренные </w:t>
      </w:r>
      <w:hyperlink r:id="rId9" w:anchor="dst1531" w:history="1">
        <w:r w:rsidRPr="001F239B">
          <w:rPr>
            <w:rFonts w:ascii="Times New Roman" w:eastAsia="Times New Roman" w:hAnsi="Times New Roman" w:cs="Times New Roman"/>
            <w:color w:val="666699"/>
            <w:sz w:val="26"/>
            <w:szCs w:val="26"/>
            <w:u w:val="single"/>
            <w:lang w:eastAsia="ru-RU"/>
          </w:rPr>
          <w:t>частями первой</w:t>
        </w:r>
      </w:hyperlink>
      <w:r w:rsidRPr="001F239B">
        <w:rPr>
          <w:rFonts w:ascii="Times New Roman" w:eastAsia="Times New Roman" w:hAnsi="Times New Roman" w:cs="Times New Roman"/>
          <w:color w:val="333333"/>
          <w:sz w:val="26"/>
          <w:szCs w:val="26"/>
          <w:lang w:eastAsia="ru-RU"/>
        </w:rPr>
        <w:t>, </w:t>
      </w:r>
      <w:hyperlink r:id="rId10" w:anchor="dst1532" w:history="1">
        <w:r w:rsidRPr="001F239B">
          <w:rPr>
            <w:rFonts w:ascii="Times New Roman" w:eastAsia="Times New Roman" w:hAnsi="Times New Roman" w:cs="Times New Roman"/>
            <w:color w:val="666699"/>
            <w:sz w:val="26"/>
            <w:szCs w:val="26"/>
            <w:u w:val="single"/>
            <w:lang w:eastAsia="ru-RU"/>
          </w:rPr>
          <w:t>второй</w:t>
        </w:r>
      </w:hyperlink>
      <w:r w:rsidRPr="001F239B">
        <w:rPr>
          <w:rFonts w:ascii="Times New Roman" w:eastAsia="Times New Roman" w:hAnsi="Times New Roman" w:cs="Times New Roman"/>
          <w:color w:val="333333"/>
          <w:sz w:val="26"/>
          <w:szCs w:val="26"/>
          <w:lang w:eastAsia="ru-RU"/>
        </w:rPr>
        <w:t>, </w:t>
      </w:r>
      <w:hyperlink r:id="rId11" w:anchor="dst103781" w:history="1">
        <w:r w:rsidRPr="001F239B">
          <w:rPr>
            <w:rFonts w:ascii="Times New Roman" w:eastAsia="Times New Roman" w:hAnsi="Times New Roman" w:cs="Times New Roman"/>
            <w:color w:val="666699"/>
            <w:sz w:val="26"/>
            <w:szCs w:val="26"/>
            <w:u w:val="single"/>
            <w:lang w:eastAsia="ru-RU"/>
          </w:rPr>
          <w:t>третьей</w:t>
        </w:r>
      </w:hyperlink>
      <w:r w:rsidRPr="001F239B">
        <w:rPr>
          <w:rFonts w:ascii="Times New Roman" w:eastAsia="Times New Roman" w:hAnsi="Times New Roman" w:cs="Times New Roman"/>
          <w:color w:val="333333"/>
          <w:sz w:val="26"/>
          <w:szCs w:val="26"/>
          <w:lang w:eastAsia="ru-RU"/>
        </w:rPr>
        <w:t> или </w:t>
      </w:r>
      <w:hyperlink r:id="rId12" w:anchor="dst103783" w:history="1">
        <w:r w:rsidRPr="001F239B">
          <w:rPr>
            <w:rFonts w:ascii="Times New Roman" w:eastAsia="Times New Roman" w:hAnsi="Times New Roman" w:cs="Times New Roman"/>
            <w:color w:val="666699"/>
            <w:sz w:val="26"/>
            <w:szCs w:val="26"/>
            <w:u w:val="single"/>
            <w:lang w:eastAsia="ru-RU"/>
          </w:rPr>
          <w:t>четвертой</w:t>
        </w:r>
      </w:hyperlink>
      <w:r w:rsidRPr="001F239B">
        <w:rPr>
          <w:rFonts w:ascii="Times New Roman" w:eastAsia="Times New Roman" w:hAnsi="Times New Roman" w:cs="Times New Roman"/>
          <w:color w:val="333333"/>
          <w:sz w:val="26"/>
          <w:szCs w:val="26"/>
          <w:lang w:eastAsia="ru-RU"/>
        </w:rPr>
        <w:t> настоящей статьи, совершенные группой лиц, группой лиц по предварительному сговору или организованной группой, -</w:t>
      </w:r>
    </w:p>
    <w:p w:rsidR="001F239B" w:rsidRPr="001F239B" w:rsidRDefault="00A7406C"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9" w:name="dst103786"/>
      <w:bookmarkEnd w:id="9"/>
      <w:r>
        <w:rPr>
          <w:rFonts w:ascii="Times New Roman" w:eastAsia="Times New Roman" w:hAnsi="Times New Roman" w:cs="Times New Roman"/>
          <w:color w:val="333333"/>
          <w:sz w:val="26"/>
          <w:szCs w:val="26"/>
          <w:lang w:eastAsia="ru-RU"/>
        </w:rPr>
        <w:t xml:space="preserve">► </w:t>
      </w:r>
      <w:r w:rsidR="001F239B" w:rsidRPr="001F239B">
        <w:rPr>
          <w:rFonts w:ascii="Times New Roman" w:eastAsia="Times New Roman" w:hAnsi="Times New Roman" w:cs="Times New Roman"/>
          <w:color w:val="333333"/>
          <w:sz w:val="26"/>
          <w:szCs w:val="26"/>
          <w:lang w:eastAsia="ru-RU"/>
        </w:rP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1F239B" w:rsidRPr="001F239B" w:rsidRDefault="001F239B"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10" w:name="dst103787"/>
      <w:bookmarkEnd w:id="10"/>
      <w:r w:rsidRPr="001F239B">
        <w:rPr>
          <w:rFonts w:ascii="Times New Roman" w:eastAsia="Times New Roman" w:hAnsi="Times New Roman" w:cs="Times New Roman"/>
          <w:color w:val="333333"/>
          <w:sz w:val="26"/>
          <w:szCs w:val="26"/>
          <w:lang w:eastAsia="ru-RU"/>
        </w:rPr>
        <w:t>6. Деяния, предусмотренные </w:t>
      </w:r>
      <w:hyperlink r:id="rId13" w:anchor="dst103781" w:history="1">
        <w:r w:rsidRPr="001F239B">
          <w:rPr>
            <w:rFonts w:ascii="Times New Roman" w:eastAsia="Times New Roman" w:hAnsi="Times New Roman" w:cs="Times New Roman"/>
            <w:color w:val="666699"/>
            <w:sz w:val="26"/>
            <w:szCs w:val="26"/>
            <w:u w:val="single"/>
            <w:lang w:eastAsia="ru-RU"/>
          </w:rPr>
          <w:t>частью третьей</w:t>
        </w:r>
      </w:hyperlink>
      <w:r w:rsidRPr="001F239B">
        <w:rPr>
          <w:rFonts w:ascii="Times New Roman" w:eastAsia="Times New Roman" w:hAnsi="Times New Roman" w:cs="Times New Roman"/>
          <w:color w:val="333333"/>
          <w:sz w:val="26"/>
          <w:szCs w:val="26"/>
          <w:lang w:eastAsia="ru-RU"/>
        </w:rPr>
        <w:t>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1F239B" w:rsidRPr="001F239B" w:rsidRDefault="00A7406C"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11" w:name="dst103788"/>
      <w:bookmarkEnd w:id="11"/>
      <w:r>
        <w:rPr>
          <w:rFonts w:ascii="Times New Roman" w:eastAsia="Times New Roman" w:hAnsi="Times New Roman" w:cs="Times New Roman"/>
          <w:color w:val="333333"/>
          <w:sz w:val="26"/>
          <w:szCs w:val="26"/>
          <w:lang w:eastAsia="ru-RU"/>
        </w:rPr>
        <w:t xml:space="preserve">► </w:t>
      </w:r>
      <w:r w:rsidR="001F239B" w:rsidRPr="001F239B">
        <w:rPr>
          <w:rFonts w:ascii="Times New Roman" w:eastAsia="Times New Roman" w:hAnsi="Times New Roman" w:cs="Times New Roman"/>
          <w:color w:val="333333"/>
          <w:sz w:val="26"/>
          <w:szCs w:val="26"/>
          <w:lang w:eastAsia="ru-RU"/>
        </w:rP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1F239B" w:rsidRPr="001F239B" w:rsidRDefault="001F239B"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12" w:name="dst103789"/>
      <w:bookmarkEnd w:id="12"/>
      <w:r w:rsidRPr="001F239B">
        <w:rPr>
          <w:rFonts w:ascii="Times New Roman" w:eastAsia="Times New Roman" w:hAnsi="Times New Roman" w:cs="Times New Roman"/>
          <w:b/>
          <w:color w:val="333333"/>
          <w:sz w:val="26"/>
          <w:szCs w:val="26"/>
          <w:lang w:eastAsia="ru-RU"/>
        </w:rPr>
        <w:t>Примечание. 1</w:t>
      </w:r>
      <w:r w:rsidRPr="001F239B">
        <w:rPr>
          <w:rFonts w:ascii="Times New Roman" w:eastAsia="Times New Roman" w:hAnsi="Times New Roman" w:cs="Times New Roman"/>
          <w:color w:val="333333"/>
          <w:sz w:val="26"/>
          <w:szCs w:val="26"/>
          <w:lang w:eastAsia="ru-RU"/>
        </w:rPr>
        <w:t>. Лицо, впервые совершившее преступление, предусмотренное </w:t>
      </w:r>
      <w:hyperlink r:id="rId14" w:anchor="dst1531" w:history="1">
        <w:r w:rsidRPr="001F239B">
          <w:rPr>
            <w:rFonts w:ascii="Times New Roman" w:eastAsia="Times New Roman" w:hAnsi="Times New Roman" w:cs="Times New Roman"/>
            <w:color w:val="666699"/>
            <w:sz w:val="26"/>
            <w:szCs w:val="26"/>
            <w:u w:val="single"/>
            <w:lang w:eastAsia="ru-RU"/>
          </w:rPr>
          <w:t>частью первой</w:t>
        </w:r>
      </w:hyperlink>
      <w:r w:rsidRPr="001F239B">
        <w:rPr>
          <w:rFonts w:ascii="Times New Roman" w:eastAsia="Times New Roman" w:hAnsi="Times New Roman" w:cs="Times New Roman"/>
          <w:color w:val="333333"/>
          <w:sz w:val="26"/>
          <w:szCs w:val="26"/>
          <w:lang w:eastAsia="ru-RU"/>
        </w:rPr>
        <w:t> настоящей статьи, </w:t>
      </w:r>
      <w:hyperlink r:id="rId15" w:anchor="dst100017" w:history="1">
        <w:r w:rsidRPr="001F239B">
          <w:rPr>
            <w:rFonts w:ascii="Times New Roman" w:eastAsia="Times New Roman" w:hAnsi="Times New Roman" w:cs="Times New Roman"/>
            <w:color w:val="666699"/>
            <w:sz w:val="26"/>
            <w:szCs w:val="26"/>
            <w:u w:val="single"/>
            <w:lang w:eastAsia="ru-RU"/>
          </w:rPr>
          <w:t>освобождается</w:t>
        </w:r>
      </w:hyperlink>
      <w:r w:rsidRPr="001F239B">
        <w:rPr>
          <w:rFonts w:ascii="Times New Roman" w:eastAsia="Times New Roman" w:hAnsi="Times New Roman" w:cs="Times New Roman"/>
          <w:color w:val="333333"/>
          <w:sz w:val="26"/>
          <w:szCs w:val="26"/>
          <w:lang w:eastAsia="ru-RU"/>
        </w:rPr>
        <w:t>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1F239B" w:rsidRPr="001F239B" w:rsidRDefault="001F239B" w:rsidP="001F239B">
      <w:pPr>
        <w:shd w:val="clear" w:color="auto" w:fill="FFFFFF"/>
        <w:spacing w:after="0" w:line="290" w:lineRule="atLeast"/>
        <w:ind w:firstLine="540"/>
        <w:jc w:val="both"/>
        <w:rPr>
          <w:rFonts w:ascii="Times New Roman" w:eastAsia="Times New Roman" w:hAnsi="Times New Roman" w:cs="Times New Roman"/>
          <w:color w:val="333333"/>
          <w:sz w:val="26"/>
          <w:szCs w:val="26"/>
          <w:lang w:eastAsia="ru-RU"/>
        </w:rPr>
      </w:pPr>
      <w:bookmarkStart w:id="13" w:name="dst103790"/>
      <w:bookmarkEnd w:id="13"/>
      <w:r w:rsidRPr="001F239B">
        <w:rPr>
          <w:rFonts w:ascii="Times New Roman" w:eastAsia="Times New Roman" w:hAnsi="Times New Roman" w:cs="Times New Roman"/>
          <w:b/>
          <w:color w:val="333333"/>
          <w:sz w:val="26"/>
          <w:szCs w:val="26"/>
          <w:lang w:eastAsia="ru-RU"/>
        </w:rPr>
        <w:t>Примечание. 2</w:t>
      </w:r>
      <w:r w:rsidRPr="001F239B">
        <w:rPr>
          <w:rFonts w:ascii="Times New Roman" w:eastAsia="Times New Roman" w:hAnsi="Times New Roman" w:cs="Times New Roman"/>
          <w:color w:val="333333"/>
          <w:sz w:val="26"/>
          <w:szCs w:val="26"/>
          <w:lang w:eastAsia="ru-RU"/>
        </w:rPr>
        <w:t>.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w:t>
      </w:r>
      <w:hyperlink r:id="rId16" w:anchor="dst1531" w:history="1">
        <w:r w:rsidRPr="001F239B">
          <w:rPr>
            <w:rFonts w:ascii="Times New Roman" w:eastAsia="Times New Roman" w:hAnsi="Times New Roman" w:cs="Times New Roman"/>
            <w:color w:val="666699"/>
            <w:sz w:val="26"/>
            <w:szCs w:val="26"/>
            <w:u w:val="single"/>
            <w:lang w:eastAsia="ru-RU"/>
          </w:rPr>
          <w:t>частью первой</w:t>
        </w:r>
      </w:hyperlink>
      <w:r w:rsidRPr="001F239B">
        <w:rPr>
          <w:rFonts w:ascii="Times New Roman" w:eastAsia="Times New Roman" w:hAnsi="Times New Roman" w:cs="Times New Roman"/>
          <w:color w:val="333333"/>
          <w:sz w:val="26"/>
          <w:szCs w:val="26"/>
          <w:lang w:eastAsia="ru-RU"/>
        </w:rPr>
        <w:t> настоящей статьи или </w:t>
      </w:r>
      <w:hyperlink r:id="rId17" w:anchor="dst1533" w:history="1">
        <w:r w:rsidRPr="001F239B">
          <w:rPr>
            <w:rFonts w:ascii="Times New Roman" w:eastAsia="Times New Roman" w:hAnsi="Times New Roman" w:cs="Times New Roman"/>
            <w:color w:val="666699"/>
            <w:sz w:val="26"/>
            <w:szCs w:val="26"/>
            <w:u w:val="single"/>
            <w:lang w:eastAsia="ru-RU"/>
          </w:rPr>
          <w:t>частью первой статьи 135</w:t>
        </w:r>
      </w:hyperlink>
      <w:r w:rsidRPr="001F239B">
        <w:rPr>
          <w:rFonts w:ascii="Times New Roman" w:eastAsia="Times New Roman" w:hAnsi="Times New Roman" w:cs="Times New Roman"/>
          <w:color w:val="333333"/>
          <w:sz w:val="26"/>
          <w:szCs w:val="26"/>
          <w:lang w:eastAsia="ru-RU"/>
        </w:rPr>
        <w:t> настоящего Кодекса.</w:t>
      </w:r>
    </w:p>
    <w:p w:rsidR="001F239B" w:rsidRPr="001F239B" w:rsidRDefault="001F239B" w:rsidP="001F239B">
      <w:pPr>
        <w:pStyle w:val="a4"/>
        <w:ind w:firstLine="709"/>
        <w:rPr>
          <w:rFonts w:ascii="Times New Roman" w:hAnsi="Times New Roman" w:cs="Times New Roman"/>
          <w:b/>
          <w:sz w:val="26"/>
          <w:szCs w:val="26"/>
        </w:rPr>
      </w:pPr>
    </w:p>
    <w:p w:rsidR="001F239B" w:rsidRPr="001F239B" w:rsidRDefault="001F239B" w:rsidP="001F239B">
      <w:pPr>
        <w:shd w:val="clear" w:color="auto" w:fill="FFFFFF"/>
        <w:spacing w:before="100" w:beforeAutospacing="1" w:after="100" w:afterAutospacing="1" w:line="240" w:lineRule="auto"/>
        <w:ind w:firstLine="709"/>
        <w:rPr>
          <w:rFonts w:ascii="Open Sans" w:eastAsia="Times New Roman" w:hAnsi="Open Sans" w:cs="Times New Roman"/>
          <w:color w:val="000000"/>
          <w:sz w:val="26"/>
          <w:szCs w:val="26"/>
          <w:lang w:eastAsia="ru-RU"/>
        </w:rPr>
      </w:pPr>
    </w:p>
    <w:p w:rsidR="001F239B" w:rsidRDefault="001F239B" w:rsidP="001F239B">
      <w:pPr>
        <w:ind w:firstLine="709"/>
        <w:jc w:val="center"/>
        <w:rPr>
          <w:rFonts w:ascii="Times New Roman" w:hAnsi="Times New Roman" w:cs="Times New Roman"/>
          <w:b/>
          <w:bCs/>
          <w:color w:val="333333"/>
          <w:sz w:val="26"/>
          <w:szCs w:val="26"/>
          <w:shd w:val="clear" w:color="auto" w:fill="FFFFFF"/>
        </w:rPr>
      </w:pPr>
    </w:p>
    <w:p w:rsidR="001F239B" w:rsidRDefault="001F239B" w:rsidP="001F239B">
      <w:pPr>
        <w:ind w:firstLine="709"/>
        <w:jc w:val="center"/>
        <w:rPr>
          <w:rFonts w:ascii="Times New Roman" w:hAnsi="Times New Roman" w:cs="Times New Roman"/>
          <w:b/>
          <w:bCs/>
          <w:color w:val="333333"/>
          <w:sz w:val="26"/>
          <w:szCs w:val="26"/>
          <w:shd w:val="clear" w:color="auto" w:fill="FFFFFF"/>
        </w:rPr>
      </w:pPr>
    </w:p>
    <w:p w:rsidR="001F239B" w:rsidRDefault="001F239B" w:rsidP="001F239B">
      <w:pPr>
        <w:ind w:firstLine="709"/>
        <w:jc w:val="center"/>
        <w:rPr>
          <w:rFonts w:ascii="Times New Roman" w:hAnsi="Times New Roman" w:cs="Times New Roman"/>
          <w:b/>
          <w:bCs/>
          <w:color w:val="333333"/>
          <w:sz w:val="26"/>
          <w:szCs w:val="26"/>
          <w:shd w:val="clear" w:color="auto" w:fill="FFFFFF"/>
        </w:rPr>
      </w:pPr>
    </w:p>
    <w:p w:rsidR="001F239B" w:rsidRDefault="001F239B" w:rsidP="001F239B">
      <w:pPr>
        <w:ind w:firstLine="709"/>
        <w:jc w:val="center"/>
        <w:rPr>
          <w:rFonts w:ascii="Times New Roman" w:hAnsi="Times New Roman" w:cs="Times New Roman"/>
          <w:b/>
          <w:bCs/>
          <w:color w:val="333333"/>
          <w:sz w:val="26"/>
          <w:szCs w:val="26"/>
          <w:shd w:val="clear" w:color="auto" w:fill="FFFFFF"/>
        </w:rPr>
      </w:pPr>
    </w:p>
    <w:p w:rsidR="001F239B" w:rsidRDefault="001F239B" w:rsidP="001F239B">
      <w:pPr>
        <w:ind w:firstLine="709"/>
        <w:jc w:val="center"/>
        <w:rPr>
          <w:rFonts w:ascii="Times New Roman" w:hAnsi="Times New Roman" w:cs="Times New Roman"/>
          <w:b/>
          <w:bCs/>
          <w:color w:val="333333"/>
          <w:sz w:val="26"/>
          <w:szCs w:val="26"/>
          <w:shd w:val="clear" w:color="auto" w:fill="FFFFFF"/>
        </w:rPr>
      </w:pPr>
    </w:p>
    <w:p w:rsidR="001F239B" w:rsidRDefault="001F239B" w:rsidP="001F239B">
      <w:pPr>
        <w:ind w:firstLine="709"/>
        <w:jc w:val="center"/>
        <w:rPr>
          <w:rFonts w:ascii="Times New Roman" w:hAnsi="Times New Roman" w:cs="Times New Roman"/>
          <w:b/>
          <w:bCs/>
          <w:color w:val="333333"/>
          <w:sz w:val="26"/>
          <w:szCs w:val="26"/>
          <w:shd w:val="clear" w:color="auto" w:fill="FFFFFF"/>
        </w:rPr>
      </w:pPr>
    </w:p>
    <w:p w:rsidR="001F239B" w:rsidRDefault="001F239B" w:rsidP="001F239B">
      <w:pPr>
        <w:ind w:firstLine="709"/>
        <w:jc w:val="center"/>
        <w:rPr>
          <w:rFonts w:ascii="Times New Roman" w:hAnsi="Times New Roman" w:cs="Times New Roman"/>
          <w:b/>
          <w:bCs/>
          <w:color w:val="333333"/>
          <w:sz w:val="26"/>
          <w:szCs w:val="26"/>
          <w:shd w:val="clear" w:color="auto" w:fill="FFFFFF"/>
        </w:rPr>
      </w:pPr>
    </w:p>
    <w:p w:rsidR="001F239B" w:rsidRDefault="001F239B" w:rsidP="001F239B">
      <w:pPr>
        <w:ind w:firstLine="709"/>
        <w:jc w:val="center"/>
        <w:rPr>
          <w:rFonts w:ascii="Times New Roman" w:hAnsi="Times New Roman" w:cs="Times New Roman"/>
          <w:b/>
          <w:bCs/>
          <w:color w:val="333333"/>
          <w:sz w:val="26"/>
          <w:szCs w:val="26"/>
          <w:shd w:val="clear" w:color="auto" w:fill="FFFFFF"/>
        </w:rPr>
      </w:pPr>
    </w:p>
    <w:p w:rsidR="001F239B" w:rsidRPr="001F239B" w:rsidRDefault="001F239B" w:rsidP="001F239B">
      <w:pPr>
        <w:ind w:firstLine="709"/>
        <w:jc w:val="center"/>
        <w:rPr>
          <w:rFonts w:ascii="Times New Roman" w:hAnsi="Times New Roman" w:cs="Times New Roman"/>
          <w:b/>
          <w:bCs/>
          <w:color w:val="333333"/>
          <w:sz w:val="26"/>
          <w:szCs w:val="26"/>
          <w:shd w:val="clear" w:color="auto" w:fill="FFFFFF"/>
        </w:rPr>
      </w:pPr>
    </w:p>
    <w:p w:rsidR="001F239B" w:rsidRPr="006452B7" w:rsidRDefault="001F239B" w:rsidP="001F239B">
      <w:pPr>
        <w:ind w:firstLine="709"/>
        <w:jc w:val="both"/>
        <w:rPr>
          <w:rFonts w:ascii="Times New Roman" w:hAnsi="Times New Roman" w:cs="Times New Roman"/>
          <w:b/>
          <w:sz w:val="24"/>
          <w:szCs w:val="24"/>
        </w:rPr>
      </w:pPr>
      <w:r w:rsidRPr="006452B7">
        <w:rPr>
          <w:rFonts w:ascii="Times New Roman" w:hAnsi="Times New Roman" w:cs="Times New Roman"/>
          <w:b/>
          <w:sz w:val="24"/>
          <w:szCs w:val="24"/>
        </w:rPr>
        <w:t xml:space="preserve">Разъяснения действующего законодательства подготовлены прокуратурой Кузнецкого района. </w:t>
      </w:r>
    </w:p>
    <w:p w:rsidR="001F239B" w:rsidRPr="001F239B" w:rsidRDefault="001F239B" w:rsidP="001F239B">
      <w:pPr>
        <w:jc w:val="center"/>
        <w:rPr>
          <w:rFonts w:ascii="Times New Roman" w:hAnsi="Times New Roman" w:cs="Times New Roman"/>
          <w:sz w:val="26"/>
          <w:szCs w:val="26"/>
        </w:rPr>
      </w:pPr>
    </w:p>
    <w:sectPr w:rsidR="001F239B" w:rsidRPr="001F239B" w:rsidSect="001F239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DDB"/>
    <w:rsid w:val="001F239B"/>
    <w:rsid w:val="00621F40"/>
    <w:rsid w:val="00A7406C"/>
    <w:rsid w:val="00AD3DDB"/>
    <w:rsid w:val="00B41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FB1F"/>
  <w15:chartTrackingRefBased/>
  <w15:docId w15:val="{B2878F84-1280-47D8-B322-6E56D279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1F239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F239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F23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F239B"/>
    <w:pPr>
      <w:spacing w:after="0" w:line="240" w:lineRule="auto"/>
    </w:pPr>
  </w:style>
  <w:style w:type="character" w:customStyle="1" w:styleId="blk">
    <w:name w:val="blk"/>
    <w:basedOn w:val="a0"/>
    <w:rsid w:val="001F239B"/>
  </w:style>
  <w:style w:type="character" w:styleId="a5">
    <w:name w:val="Hyperlink"/>
    <w:basedOn w:val="a0"/>
    <w:uiPriority w:val="99"/>
    <w:semiHidden/>
    <w:unhideWhenUsed/>
    <w:rsid w:val="001F23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1356">
      <w:bodyDiv w:val="1"/>
      <w:marLeft w:val="0"/>
      <w:marRight w:val="0"/>
      <w:marTop w:val="0"/>
      <w:marBottom w:val="0"/>
      <w:divBdr>
        <w:top w:val="none" w:sz="0" w:space="0" w:color="auto"/>
        <w:left w:val="none" w:sz="0" w:space="0" w:color="auto"/>
        <w:bottom w:val="none" w:sz="0" w:space="0" w:color="auto"/>
        <w:right w:val="none" w:sz="0" w:space="0" w:color="auto"/>
      </w:divBdr>
    </w:div>
    <w:div w:id="1647315323">
      <w:bodyDiv w:val="1"/>
      <w:marLeft w:val="0"/>
      <w:marRight w:val="0"/>
      <w:marTop w:val="0"/>
      <w:marBottom w:val="0"/>
      <w:divBdr>
        <w:top w:val="none" w:sz="0" w:space="0" w:color="auto"/>
        <w:left w:val="none" w:sz="0" w:space="0" w:color="auto"/>
        <w:bottom w:val="none" w:sz="0" w:space="0" w:color="auto"/>
        <w:right w:val="none" w:sz="0" w:space="0" w:color="auto"/>
      </w:divBdr>
    </w:div>
    <w:div w:id="1852210511">
      <w:bodyDiv w:val="1"/>
      <w:marLeft w:val="0"/>
      <w:marRight w:val="0"/>
      <w:marTop w:val="0"/>
      <w:marBottom w:val="0"/>
      <w:divBdr>
        <w:top w:val="none" w:sz="0" w:space="0" w:color="auto"/>
        <w:left w:val="none" w:sz="0" w:space="0" w:color="auto"/>
        <w:bottom w:val="none" w:sz="0" w:space="0" w:color="auto"/>
        <w:right w:val="none" w:sz="0" w:space="0" w:color="auto"/>
      </w:divBdr>
      <w:divsChild>
        <w:div w:id="1663585448">
          <w:marLeft w:val="0"/>
          <w:marRight w:val="0"/>
          <w:marTop w:val="120"/>
          <w:marBottom w:val="0"/>
          <w:divBdr>
            <w:top w:val="none" w:sz="0" w:space="0" w:color="auto"/>
            <w:left w:val="none" w:sz="0" w:space="0" w:color="auto"/>
            <w:bottom w:val="none" w:sz="0" w:space="0" w:color="auto"/>
            <w:right w:val="none" w:sz="0" w:space="0" w:color="auto"/>
          </w:divBdr>
        </w:div>
        <w:div w:id="1951428097">
          <w:marLeft w:val="0"/>
          <w:marRight w:val="0"/>
          <w:marTop w:val="120"/>
          <w:marBottom w:val="0"/>
          <w:divBdr>
            <w:top w:val="none" w:sz="0" w:space="0" w:color="auto"/>
            <w:left w:val="none" w:sz="0" w:space="0" w:color="auto"/>
            <w:bottom w:val="none" w:sz="0" w:space="0" w:color="auto"/>
            <w:right w:val="none" w:sz="0" w:space="0" w:color="auto"/>
          </w:divBdr>
        </w:div>
        <w:div w:id="918556991">
          <w:marLeft w:val="0"/>
          <w:marRight w:val="0"/>
          <w:marTop w:val="120"/>
          <w:marBottom w:val="0"/>
          <w:divBdr>
            <w:top w:val="none" w:sz="0" w:space="0" w:color="auto"/>
            <w:left w:val="none" w:sz="0" w:space="0" w:color="auto"/>
            <w:bottom w:val="none" w:sz="0" w:space="0" w:color="auto"/>
            <w:right w:val="none" w:sz="0" w:space="0" w:color="auto"/>
          </w:divBdr>
        </w:div>
        <w:div w:id="924650774">
          <w:marLeft w:val="0"/>
          <w:marRight w:val="0"/>
          <w:marTop w:val="120"/>
          <w:marBottom w:val="0"/>
          <w:divBdr>
            <w:top w:val="none" w:sz="0" w:space="0" w:color="auto"/>
            <w:left w:val="none" w:sz="0" w:space="0" w:color="auto"/>
            <w:bottom w:val="none" w:sz="0" w:space="0" w:color="auto"/>
            <w:right w:val="none" w:sz="0" w:space="0" w:color="auto"/>
          </w:divBdr>
        </w:div>
        <w:div w:id="2141532542">
          <w:marLeft w:val="0"/>
          <w:marRight w:val="0"/>
          <w:marTop w:val="120"/>
          <w:marBottom w:val="0"/>
          <w:divBdr>
            <w:top w:val="none" w:sz="0" w:space="0" w:color="auto"/>
            <w:left w:val="none" w:sz="0" w:space="0" w:color="auto"/>
            <w:bottom w:val="none" w:sz="0" w:space="0" w:color="auto"/>
            <w:right w:val="none" w:sz="0" w:space="0" w:color="auto"/>
          </w:divBdr>
        </w:div>
        <w:div w:id="1274626589">
          <w:marLeft w:val="0"/>
          <w:marRight w:val="0"/>
          <w:marTop w:val="120"/>
          <w:marBottom w:val="0"/>
          <w:divBdr>
            <w:top w:val="none" w:sz="0" w:space="0" w:color="auto"/>
            <w:left w:val="none" w:sz="0" w:space="0" w:color="auto"/>
            <w:bottom w:val="none" w:sz="0" w:space="0" w:color="auto"/>
            <w:right w:val="none" w:sz="0" w:space="0" w:color="auto"/>
          </w:divBdr>
        </w:div>
        <w:div w:id="15039671">
          <w:marLeft w:val="0"/>
          <w:marRight w:val="0"/>
          <w:marTop w:val="120"/>
          <w:marBottom w:val="0"/>
          <w:divBdr>
            <w:top w:val="none" w:sz="0" w:space="0" w:color="auto"/>
            <w:left w:val="none" w:sz="0" w:space="0" w:color="auto"/>
            <w:bottom w:val="none" w:sz="0" w:space="0" w:color="auto"/>
            <w:right w:val="none" w:sz="0" w:space="0" w:color="auto"/>
          </w:divBdr>
        </w:div>
        <w:div w:id="505897559">
          <w:marLeft w:val="0"/>
          <w:marRight w:val="0"/>
          <w:marTop w:val="120"/>
          <w:marBottom w:val="0"/>
          <w:divBdr>
            <w:top w:val="none" w:sz="0" w:space="0" w:color="auto"/>
            <w:left w:val="none" w:sz="0" w:space="0" w:color="auto"/>
            <w:bottom w:val="none" w:sz="0" w:space="0" w:color="auto"/>
            <w:right w:val="none" w:sz="0" w:space="0" w:color="auto"/>
          </w:divBdr>
        </w:div>
        <w:div w:id="1061833234">
          <w:marLeft w:val="0"/>
          <w:marRight w:val="0"/>
          <w:marTop w:val="120"/>
          <w:marBottom w:val="0"/>
          <w:divBdr>
            <w:top w:val="none" w:sz="0" w:space="0" w:color="auto"/>
            <w:left w:val="none" w:sz="0" w:space="0" w:color="auto"/>
            <w:bottom w:val="none" w:sz="0" w:space="0" w:color="auto"/>
            <w:right w:val="none" w:sz="0" w:space="0" w:color="auto"/>
          </w:divBdr>
        </w:div>
        <w:div w:id="950210532">
          <w:marLeft w:val="0"/>
          <w:marRight w:val="0"/>
          <w:marTop w:val="120"/>
          <w:marBottom w:val="0"/>
          <w:divBdr>
            <w:top w:val="none" w:sz="0" w:space="0" w:color="auto"/>
            <w:left w:val="none" w:sz="0" w:space="0" w:color="auto"/>
            <w:bottom w:val="none" w:sz="0" w:space="0" w:color="auto"/>
            <w:right w:val="none" w:sz="0" w:space="0" w:color="auto"/>
          </w:divBdr>
        </w:div>
        <w:div w:id="593901481">
          <w:marLeft w:val="0"/>
          <w:marRight w:val="0"/>
          <w:marTop w:val="120"/>
          <w:marBottom w:val="0"/>
          <w:divBdr>
            <w:top w:val="none" w:sz="0" w:space="0" w:color="auto"/>
            <w:left w:val="none" w:sz="0" w:space="0" w:color="auto"/>
            <w:bottom w:val="none" w:sz="0" w:space="0" w:color="auto"/>
            <w:right w:val="none" w:sz="0" w:space="0" w:color="auto"/>
          </w:divBdr>
        </w:div>
        <w:div w:id="1576862168">
          <w:marLeft w:val="0"/>
          <w:marRight w:val="0"/>
          <w:marTop w:val="120"/>
          <w:marBottom w:val="0"/>
          <w:divBdr>
            <w:top w:val="none" w:sz="0" w:space="0" w:color="auto"/>
            <w:left w:val="none" w:sz="0" w:space="0" w:color="auto"/>
            <w:bottom w:val="none" w:sz="0" w:space="0" w:color="auto"/>
            <w:right w:val="none" w:sz="0" w:space="0" w:color="auto"/>
          </w:divBdr>
        </w:div>
        <w:div w:id="1128428821">
          <w:marLeft w:val="0"/>
          <w:marRight w:val="0"/>
          <w:marTop w:val="120"/>
          <w:marBottom w:val="0"/>
          <w:divBdr>
            <w:top w:val="none" w:sz="0" w:space="0" w:color="auto"/>
            <w:left w:val="none" w:sz="0" w:space="0" w:color="auto"/>
            <w:bottom w:val="none" w:sz="0" w:space="0" w:color="auto"/>
            <w:right w:val="none" w:sz="0" w:space="0" w:color="auto"/>
          </w:divBdr>
        </w:div>
        <w:div w:id="1567496996">
          <w:marLeft w:val="0"/>
          <w:marRight w:val="0"/>
          <w:marTop w:val="120"/>
          <w:marBottom w:val="0"/>
          <w:divBdr>
            <w:top w:val="none" w:sz="0" w:space="0" w:color="auto"/>
            <w:left w:val="none" w:sz="0" w:space="0" w:color="auto"/>
            <w:bottom w:val="none" w:sz="0" w:space="0" w:color="auto"/>
            <w:right w:val="none" w:sz="0" w:space="0" w:color="auto"/>
          </w:divBdr>
        </w:div>
        <w:div w:id="994333276">
          <w:marLeft w:val="0"/>
          <w:marRight w:val="0"/>
          <w:marTop w:val="120"/>
          <w:marBottom w:val="0"/>
          <w:divBdr>
            <w:top w:val="none" w:sz="0" w:space="0" w:color="auto"/>
            <w:left w:val="none" w:sz="0" w:space="0" w:color="auto"/>
            <w:bottom w:val="none" w:sz="0" w:space="0" w:color="auto"/>
            <w:right w:val="none" w:sz="0" w:space="0" w:color="auto"/>
          </w:divBdr>
        </w:div>
        <w:div w:id="1012609621">
          <w:marLeft w:val="0"/>
          <w:marRight w:val="0"/>
          <w:marTop w:val="120"/>
          <w:marBottom w:val="0"/>
          <w:divBdr>
            <w:top w:val="none" w:sz="0" w:space="0" w:color="auto"/>
            <w:left w:val="none" w:sz="0" w:space="0" w:color="auto"/>
            <w:bottom w:val="none" w:sz="0" w:space="0" w:color="auto"/>
            <w:right w:val="none" w:sz="0" w:space="0" w:color="auto"/>
          </w:divBdr>
        </w:div>
      </w:divsChild>
    </w:div>
    <w:div w:id="203745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9294/4007b95becb2a24b80106ceaf11863216fd67f63/" TargetMode="External"/><Relationship Id="rId13" Type="http://schemas.openxmlformats.org/officeDocument/2006/relationships/hyperlink" Target="http://www.consultant.ru/document/cons_doc_LAW_349294/4007b95becb2a24b80106ceaf11863216fd67f63/"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349294/4007b95becb2a24b80106ceaf11863216fd67f63/" TargetMode="External"/><Relationship Id="rId12" Type="http://schemas.openxmlformats.org/officeDocument/2006/relationships/hyperlink" Target="http://www.consultant.ru/document/cons_doc_LAW_349294/4007b95becb2a24b80106ceaf11863216fd67f63/" TargetMode="External"/><Relationship Id="rId17" Type="http://schemas.openxmlformats.org/officeDocument/2006/relationships/hyperlink" Target="http://www.consultant.ru/document/cons_doc_LAW_349294/89c255de9a1c900fcde4cd5a34c5f66282cf2db5/" TargetMode="External"/><Relationship Id="rId2" Type="http://schemas.openxmlformats.org/officeDocument/2006/relationships/settings" Target="settings.xml"/><Relationship Id="rId16" Type="http://schemas.openxmlformats.org/officeDocument/2006/relationships/hyperlink" Target="http://www.consultant.ru/document/cons_doc_LAW_349294/4007b95becb2a24b80106ceaf11863216fd67f63/" TargetMode="External"/><Relationship Id="rId1" Type="http://schemas.openxmlformats.org/officeDocument/2006/relationships/styles" Target="styles.xml"/><Relationship Id="rId6" Type="http://schemas.openxmlformats.org/officeDocument/2006/relationships/hyperlink" Target="http://www.consultant.ru/document/cons_doc_LAW_349294/4007b95becb2a24b80106ceaf11863216fd67f63/" TargetMode="External"/><Relationship Id="rId11" Type="http://schemas.openxmlformats.org/officeDocument/2006/relationships/hyperlink" Target="http://www.consultant.ru/document/cons_doc_LAW_349294/4007b95becb2a24b80106ceaf11863216fd67f63/" TargetMode="External"/><Relationship Id="rId5" Type="http://schemas.openxmlformats.org/officeDocument/2006/relationships/hyperlink" Target="http://www.consultant.ru/document/cons_doc_LAW_349294/4007b95becb2a24b80106ceaf11863216fd67f63/" TargetMode="External"/><Relationship Id="rId15" Type="http://schemas.openxmlformats.org/officeDocument/2006/relationships/hyperlink" Target="http://www.consultant.ru/document/cons_doc_LAW_82425/" TargetMode="External"/><Relationship Id="rId10" Type="http://schemas.openxmlformats.org/officeDocument/2006/relationships/hyperlink" Target="http://www.consultant.ru/document/cons_doc_LAW_349294/4007b95becb2a24b80106ceaf11863216fd67f63/" TargetMode="External"/><Relationship Id="rId19" Type="http://schemas.openxmlformats.org/officeDocument/2006/relationships/theme" Target="theme/theme1.xml"/><Relationship Id="rId4" Type="http://schemas.openxmlformats.org/officeDocument/2006/relationships/hyperlink" Target="http://www.consultant.ru/document/cons_doc_LAW_349294/4007b95becb2a24b80106ceaf11863216fd67f63/" TargetMode="External"/><Relationship Id="rId9" Type="http://schemas.openxmlformats.org/officeDocument/2006/relationships/hyperlink" Target="http://www.consultant.ru/document/cons_doc_LAW_349294/4007b95becb2a24b80106ceaf11863216fd67f63/" TargetMode="External"/><Relationship Id="rId14" Type="http://schemas.openxmlformats.org/officeDocument/2006/relationships/hyperlink" Target="http://www.consultant.ru/document/cons_doc_LAW_349294/4007b95becb2a24b80106ceaf11863216fd67f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1412</Words>
  <Characters>8054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penzin_95@bk.ru</dc:creator>
  <cp:keywords/>
  <dc:description/>
  <cp:lastModifiedBy>penzin_95@bk.ru</cp:lastModifiedBy>
  <cp:revision>3</cp:revision>
  <dcterms:created xsi:type="dcterms:W3CDTF">2020-05-28T17:26:00Z</dcterms:created>
  <dcterms:modified xsi:type="dcterms:W3CDTF">2020-05-29T07:52:00Z</dcterms:modified>
</cp:coreProperties>
</file>